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7D" w:rsidRDefault="0068427D" w:rsidP="0068427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СОВЕТ ДЕПУТАТОВ ВАСИЛЬЕВСКОГО СЕЛЬСОВЕТА</w:t>
      </w:r>
    </w:p>
    <w:p w:rsidR="0068427D" w:rsidRDefault="0068427D" w:rsidP="0068427D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68427D" w:rsidRDefault="0068427D" w:rsidP="0068427D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68427D" w:rsidRDefault="0068427D" w:rsidP="0068427D">
      <w:pPr>
        <w:tabs>
          <w:tab w:val="left" w:pos="9354"/>
        </w:tabs>
        <w:ind w:right="-6"/>
        <w:jc w:val="both"/>
        <w:rPr>
          <w:sz w:val="28"/>
          <w:szCs w:val="28"/>
        </w:rPr>
      </w:pPr>
    </w:p>
    <w:p w:rsidR="0068427D" w:rsidRDefault="0068427D" w:rsidP="0068427D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 Е Ш Е Н И Е</w:t>
      </w:r>
    </w:p>
    <w:p w:rsidR="0068427D" w:rsidRDefault="0068427D" w:rsidP="0068427D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8733D">
        <w:rPr>
          <w:sz w:val="28"/>
          <w:szCs w:val="28"/>
        </w:rPr>
        <w:t>одиннадцатого заседания</w:t>
      </w:r>
      <w:r>
        <w:rPr>
          <w:sz w:val="28"/>
          <w:szCs w:val="28"/>
        </w:rPr>
        <w:t xml:space="preserve"> Совета депутатов</w:t>
      </w:r>
    </w:p>
    <w:p w:rsidR="0068427D" w:rsidRDefault="0068427D" w:rsidP="0068427D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Васильевского сельсовета третьего созыва</w:t>
      </w:r>
    </w:p>
    <w:p w:rsidR="0068427D" w:rsidRDefault="0068427D" w:rsidP="0068427D">
      <w:pPr>
        <w:rPr>
          <w:sz w:val="28"/>
          <w:szCs w:val="28"/>
        </w:rPr>
      </w:pPr>
    </w:p>
    <w:p w:rsidR="0068427D" w:rsidRDefault="0068427D" w:rsidP="0068427D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Pr="0048733D">
        <w:rPr>
          <w:sz w:val="28"/>
          <w:szCs w:val="28"/>
        </w:rPr>
        <w:t xml:space="preserve">47   </w:t>
      </w:r>
      <w:r w:rsidRPr="0048733D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от 27 октября 2016 года</w:t>
      </w:r>
    </w:p>
    <w:p w:rsidR="0068427D" w:rsidRDefault="0068427D" w:rsidP="006842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427D" w:rsidRDefault="0068427D" w:rsidP="0068427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68427D" w:rsidRDefault="0068427D" w:rsidP="0068427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бюджета Васильевского сельсовета</w:t>
      </w:r>
    </w:p>
    <w:p w:rsidR="0068427D" w:rsidRDefault="0068427D" w:rsidP="0068427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9 месяцев 2016 год</w:t>
      </w:r>
    </w:p>
    <w:p w:rsidR="0068427D" w:rsidRDefault="0068427D" w:rsidP="0068427D">
      <w:pPr>
        <w:pStyle w:val="a3"/>
      </w:pPr>
    </w:p>
    <w:p w:rsidR="0068427D" w:rsidRDefault="0068427D" w:rsidP="006842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Заслушав информацию специалиста 1 категории, бухгалтера администрации Васильевского сельсовета Маховой Е.А. «Об исполнении бюджета Васильевского сельсовета за 9 месяцев 2016 года»</w:t>
      </w:r>
    </w:p>
    <w:p w:rsidR="0068427D" w:rsidRDefault="0068427D" w:rsidP="0068427D">
      <w:pPr>
        <w:pStyle w:val="1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</w:p>
    <w:p w:rsidR="0068427D" w:rsidRDefault="0068427D" w:rsidP="0068427D">
      <w:pPr>
        <w:pStyle w:val="1"/>
        <w:jc w:val="left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 w:val="0"/>
          <w:bCs/>
          <w:sz w:val="28"/>
          <w:szCs w:val="28"/>
        </w:rPr>
        <w:t>Совет депутатов Васильевского сельсовета</w:t>
      </w:r>
    </w:p>
    <w:p w:rsidR="0068427D" w:rsidRDefault="0068427D" w:rsidP="0068427D">
      <w:pPr>
        <w:rPr>
          <w:sz w:val="28"/>
          <w:szCs w:val="28"/>
        </w:rPr>
      </w:pPr>
    </w:p>
    <w:p w:rsidR="0068427D" w:rsidRDefault="0068427D" w:rsidP="00684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    </w:t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 xml:space="preserve">    </w:t>
      </w:r>
    </w:p>
    <w:p w:rsidR="0068427D" w:rsidRDefault="0068427D" w:rsidP="00684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отчет об исполнении бюджета за 9 месяцев 2016 год по доходам в сумме </w:t>
      </w:r>
      <w:r>
        <w:rPr>
          <w:bCs/>
          <w:sz w:val="28"/>
          <w:szCs w:val="28"/>
        </w:rPr>
        <w:t>4 168 852,59</w:t>
      </w:r>
      <w:r>
        <w:rPr>
          <w:sz w:val="28"/>
          <w:szCs w:val="28"/>
        </w:rPr>
        <w:t xml:space="preserve"> рублей и по расходам в сумме  </w:t>
      </w:r>
      <w:r>
        <w:rPr>
          <w:bCs/>
          <w:sz w:val="28"/>
          <w:szCs w:val="28"/>
        </w:rPr>
        <w:t>4 769 121,82</w:t>
      </w:r>
      <w:r>
        <w:rPr>
          <w:sz w:val="28"/>
          <w:szCs w:val="28"/>
        </w:rPr>
        <w:t xml:space="preserve"> рублей с превышением расходов  над доходами в сумме  600 269,23 рублей. </w:t>
      </w:r>
    </w:p>
    <w:p w:rsidR="0068427D" w:rsidRDefault="0068427D" w:rsidP="00684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Утвердить исполнение бюджета по доходам и по расходам за 9 месяцев 2016 года согласно приложениям.</w:t>
      </w:r>
    </w:p>
    <w:p w:rsidR="0068427D" w:rsidRDefault="0068427D" w:rsidP="00684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решение Совета депутатов вступает в силу с момента его принятия и подлежит обнародованию на территории сельсовета.</w:t>
      </w:r>
    </w:p>
    <w:p w:rsidR="0068427D" w:rsidRDefault="0068427D" w:rsidP="00684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исполнением данного решения возложить на постоянную комиссию по  бюджетной, налоговой, финансовой политике, собственности, экономическим вопросам  (Мурсалимов К.Х.).</w:t>
      </w:r>
    </w:p>
    <w:p w:rsidR="0068427D" w:rsidRDefault="0068427D" w:rsidP="00684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427D" w:rsidRDefault="0068427D" w:rsidP="0068427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8427D" w:rsidRDefault="0068427D" w:rsidP="0068427D">
      <w:pPr>
        <w:pStyle w:val="ConsPlusNormal0"/>
        <w:jc w:val="both"/>
        <w:rPr>
          <w:sz w:val="28"/>
          <w:szCs w:val="28"/>
        </w:rPr>
      </w:pPr>
    </w:p>
    <w:p w:rsidR="0068427D" w:rsidRDefault="0068427D" w:rsidP="0068427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сельсовета, </w:t>
      </w:r>
    </w:p>
    <w:p w:rsidR="0068427D" w:rsidRDefault="0068427D" w:rsidP="0068427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765FCA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Pr="00765FCA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  </w:t>
      </w:r>
    </w:p>
    <w:p w:rsidR="0068427D" w:rsidRDefault="0068427D" w:rsidP="0068427D">
      <w:r>
        <w:rPr>
          <w:sz w:val="28"/>
          <w:szCs w:val="28"/>
        </w:rPr>
        <w:t xml:space="preserve">депутатов сельсовета                                                                         А.С.Якимов            </w:t>
      </w:r>
    </w:p>
    <w:p w:rsidR="0068427D" w:rsidRDefault="0068427D" w:rsidP="0068427D">
      <w:pPr>
        <w:jc w:val="both"/>
        <w:rPr>
          <w:sz w:val="28"/>
          <w:szCs w:val="28"/>
        </w:rPr>
      </w:pPr>
    </w:p>
    <w:p w:rsidR="0068427D" w:rsidRDefault="0068427D" w:rsidP="0068427D">
      <w:pPr>
        <w:ind w:left="748"/>
        <w:jc w:val="both"/>
        <w:rPr>
          <w:sz w:val="28"/>
          <w:szCs w:val="28"/>
        </w:rPr>
      </w:pPr>
    </w:p>
    <w:p w:rsidR="0068427D" w:rsidRDefault="0068427D" w:rsidP="0068427D">
      <w:pPr>
        <w:ind w:left="748"/>
        <w:jc w:val="both"/>
        <w:rPr>
          <w:sz w:val="28"/>
          <w:szCs w:val="28"/>
        </w:rPr>
      </w:pPr>
    </w:p>
    <w:p w:rsidR="0068427D" w:rsidRDefault="0068427D" w:rsidP="0068427D">
      <w:pPr>
        <w:ind w:left="748"/>
        <w:jc w:val="both"/>
        <w:rPr>
          <w:sz w:val="28"/>
          <w:szCs w:val="28"/>
        </w:rPr>
      </w:pPr>
    </w:p>
    <w:p w:rsidR="0068427D" w:rsidRDefault="0068427D" w:rsidP="006842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сельсовета, постоянной   комиссии, прокурору.    </w:t>
      </w:r>
    </w:p>
    <w:p w:rsidR="0068427D" w:rsidRDefault="0068427D" w:rsidP="0068427D">
      <w:pPr>
        <w:rPr>
          <w:rFonts w:ascii="Arial CYR" w:hAnsi="Arial CYR" w:cs="Arial CYR"/>
        </w:rPr>
      </w:pPr>
    </w:p>
    <w:p w:rsidR="0068427D" w:rsidRDefault="0068427D" w:rsidP="0068427D">
      <w:pPr>
        <w:rPr>
          <w:sz w:val="28"/>
          <w:szCs w:val="28"/>
        </w:rPr>
      </w:pPr>
    </w:p>
    <w:p w:rsidR="0068427D" w:rsidRDefault="0068427D" w:rsidP="0068427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68427D" w:rsidSect="008B4F67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  <w:bookmarkStart w:id="0" w:name="RANGE!A1:F11"/>
    </w:p>
    <w:tbl>
      <w:tblPr>
        <w:tblW w:w="14180" w:type="dxa"/>
        <w:tblInd w:w="93" w:type="dxa"/>
        <w:tblLook w:val="0000" w:firstRow="0" w:lastRow="0" w:firstColumn="0" w:lastColumn="0" w:noHBand="0" w:noVBand="0"/>
      </w:tblPr>
      <w:tblGrid>
        <w:gridCol w:w="7350"/>
        <w:gridCol w:w="707"/>
        <w:gridCol w:w="2109"/>
        <w:gridCol w:w="1324"/>
        <w:gridCol w:w="1273"/>
        <w:gridCol w:w="1417"/>
      </w:tblGrid>
      <w:tr w:rsidR="0068427D" w:rsidTr="008039B0">
        <w:trPr>
          <w:trHeight w:val="308"/>
        </w:trPr>
        <w:tc>
          <w:tcPr>
            <w:tcW w:w="14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RANGE!A12:F80"/>
            <w:bookmarkEnd w:id="0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1. Доходы бюджета</w:t>
            </w:r>
            <w:bookmarkEnd w:id="1"/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8427D" w:rsidTr="008039B0">
        <w:trPr>
          <w:trHeight w:val="792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6 451 200,00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4 168 852,59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2 282 347,41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1 403 973,89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1 393 026,11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431 232,36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-4 232,36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431 232,36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-4 232,36</w:t>
            </w:r>
          </w:p>
        </w:tc>
      </w:tr>
      <w:tr w:rsidR="0068427D" w:rsidTr="008039B0">
        <w:trPr>
          <w:trHeight w:val="90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431 152,91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-4 152,91</w:t>
            </w:r>
          </w:p>
        </w:tc>
      </w:tr>
      <w:tr w:rsidR="0068427D" w:rsidTr="008039B0">
        <w:trPr>
          <w:trHeight w:val="90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430 687,91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-3 687,91</w:t>
            </w:r>
          </w:p>
        </w:tc>
      </w:tr>
      <w:tr w:rsidR="0068427D" w:rsidTr="008039B0">
        <w:trPr>
          <w:trHeight w:val="90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и проценты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1 074 472,69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126 527,31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1 074 472,69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126 527,31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361 139,13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38 860,87</w:t>
            </w:r>
          </w:p>
        </w:tc>
      </w:tr>
      <w:tr w:rsidR="0068427D" w:rsidTr="008039B0">
        <w:trPr>
          <w:trHeight w:val="90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5 755,98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2 244,02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757 445,13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35 554,87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-49 867,55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-7 693,94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-9 376,04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-13 854,98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-13 854,98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по упрощенной системе налогообложения,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-13 854,98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90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1 169 000,00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-94 612,22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1 263 612,22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29 086,60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29 086,60</w:t>
            </w:r>
          </w:p>
        </w:tc>
      </w:tr>
      <w:tr w:rsidR="0068427D" w:rsidTr="008039B0">
        <w:trPr>
          <w:trHeight w:val="90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29 163,45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-97 525,62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1 234 525,62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-177 691,62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1 314 691,62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-177 691,62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1 314 691,62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-181 580,24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1 318 580,24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182 10606043102100110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182 10606043104000110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3 654 200,00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2 764 878,70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889 321,30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3 654 200,00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2 757 187,00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897 013,00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000 20201000000000151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3 468 600,00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873 900,00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000 20201001000000151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3 460 700,00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873 900,00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122 20201001100000151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3 460 700,00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873 900,00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000 20201003000000151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122 20201003100000151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000 20203000000000151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63 487,00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23 113,00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000 20203003000000151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122 20203003100000151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000 20203015000000151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20 113,00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122 20203015100000151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20 113,00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000 20204000000000151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000 20204012000000151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67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122 20204012100000151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7 691,70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000 20705000100000180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7 691,70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122 20705030100000180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7 691,70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68427D" w:rsidRDefault="0068427D" w:rsidP="0068427D">
      <w:pPr>
        <w:jc w:val="center"/>
        <w:rPr>
          <w:sz w:val="28"/>
          <w:szCs w:val="28"/>
        </w:rPr>
      </w:pPr>
    </w:p>
    <w:p w:rsidR="0068427D" w:rsidRDefault="0068427D" w:rsidP="0068427D">
      <w:pPr>
        <w:jc w:val="center"/>
        <w:rPr>
          <w:sz w:val="28"/>
          <w:szCs w:val="28"/>
        </w:rPr>
      </w:pPr>
    </w:p>
    <w:p w:rsidR="0068427D" w:rsidRDefault="0068427D" w:rsidP="0068427D">
      <w:pPr>
        <w:jc w:val="center"/>
        <w:rPr>
          <w:sz w:val="28"/>
          <w:szCs w:val="28"/>
        </w:rPr>
        <w:sectPr w:rsidR="0068427D" w:rsidSect="008B4F67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tbl>
      <w:tblPr>
        <w:tblW w:w="14820" w:type="dxa"/>
        <w:tblInd w:w="93" w:type="dxa"/>
        <w:tblLook w:val="0000" w:firstRow="0" w:lastRow="0" w:firstColumn="0" w:lastColumn="0" w:noHBand="0" w:noVBand="0"/>
      </w:tblPr>
      <w:tblGrid>
        <w:gridCol w:w="7449"/>
        <w:gridCol w:w="707"/>
        <w:gridCol w:w="2409"/>
        <w:gridCol w:w="1419"/>
        <w:gridCol w:w="1416"/>
        <w:gridCol w:w="1420"/>
      </w:tblGrid>
      <w:tr w:rsidR="0068427D" w:rsidTr="008039B0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2" w:name="RANGE!A1:F102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 Расходы бюджета</w:t>
            </w:r>
            <w:bookmarkEnd w:id="2"/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427D" w:rsidTr="008039B0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бюджета - ВСЕГО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6 563 100,00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4 769 121,82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1 793 978,18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2 506 979,00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1 903 146,87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603 832,13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377 863,92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151 136,08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377 863,92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151 136,08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000 0102 7700010010 000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377 863,92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151 136,08</w:t>
            </w:r>
          </w:p>
        </w:tc>
      </w:tr>
      <w:tr w:rsidR="0068427D" w:rsidTr="008039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000 0102 7700010010 100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377 863,92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151 136,08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000 0102 7700010010 120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377 863,92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151 136,08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122 0102 7700010010 121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294 113,35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120 886,65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122 0102 7700010010 129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83 750,57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30 249,43</w:t>
            </w:r>
          </w:p>
        </w:tc>
      </w:tr>
      <w:tr w:rsidR="0068427D" w:rsidTr="008039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1 977 979,00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1 525 282,95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452 696,05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1 977 979,00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1 525 282,95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452 696,05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1 977 979,00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1 525 282,95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452 696,05</w:t>
            </w:r>
          </w:p>
        </w:tc>
      </w:tr>
      <w:tr w:rsidR="0068427D" w:rsidTr="008039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1 446 315,00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1 178 803,66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267 511,34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1 446 315,00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1 178 803,66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267 511,34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122 0104 7700010020 121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883 383,41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241 616,59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122 0104 7700010020 122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122 0104 7700010020 129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320 347,00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294 452,75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25 894,25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489 364,00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345 086,29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144 277,71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489 364,00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345 086,29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144 277,71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122 0104 7700010020 242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123 064,00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123 063,28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0,72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122 0104 7700010020 244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222 023,01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144 276,99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122 0104 7700010020 540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23 607,00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000 0104 7700010020 850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23 607,00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122 0104 7700010020 852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23 607,00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122 0104 7700010020 853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47 691,62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28 508,38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47 691,62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28 508,38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47 691,62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28 508,38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47 691,62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28 508,38</w:t>
            </w:r>
          </w:p>
        </w:tc>
      </w:tr>
      <w:tr w:rsidR="0068427D" w:rsidTr="008039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47 691,62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18 108,38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47 691,62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18 108,38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122 0203 7700051180 121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37 452,30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12 547,70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122 0203 7700051180 129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10 239,32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5 560,68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000 0203 7700051180 240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122 0203 7700051180 244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74 299,00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31 004,60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8427D" w:rsidTr="008039B0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государственной регистрации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000 0304 7700059300 000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000 0304 7700059300 200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000 0304 7700059300 240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122 0304 7700059300 242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122 0304 7700059300 244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28 004,60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28 004,60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000 0310 7700020010 000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28 004,60</w:t>
            </w:r>
          </w:p>
        </w:tc>
      </w:tr>
      <w:tr w:rsidR="0068427D" w:rsidTr="008039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000 0310 7700020010 100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000 0310 7700020010 110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122 0310 7700020010 111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25 659,00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25 659,00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122 0310 7700020010 119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2 345,00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000 0310 7700020010 200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000 0310 7700020010 240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122 0310 7700020010 244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844 106,61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356 893,39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844 106,61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356 893,39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844 106,61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356 893,39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000 0409 7700090080 000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844 106,61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356 893,39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000 0409 7700090080 200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844 106,61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356 893,39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000 0409 7700090080 240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844 106,61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356 893,39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122 0409 7700090080 244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844 106,61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356 893,39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164 728,00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54 194,49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110 533,51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21 465,49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15 934,51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21 465,49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15 934,51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000 0501 7700090140 000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21 465,49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15 934,51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000 0501 7700090140 200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21 465,49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15 934,51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000 0501 7700090140 240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21 465,49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15 934,51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122 0501 7700090140 244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21 465,49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15 934,51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94 599,00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94 599,00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000 0503 7700090090 000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94 599,00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000 0503 7700090090 200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94 599,00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000 0503 7700090090 240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94 599,00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122 0503 7700090090 244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94 599,00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2 534 494,00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1 871 287,83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663 206,17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2 534 494,00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1 871 287,83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663 206,17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2 534 494,00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1 871 287,83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663 206,17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деятельности в области культуры и кинематографии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000 0801 7700070030 000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2 435 494,00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1 772 287,83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663 206,17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000 0801 7700070030 200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843 794,00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843 793,83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000 0801 7700070030 240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843 794,00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843 793,83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122 0801 7700070030 244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843 794,00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843 793,83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000 0801 7700070030 500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928 494,00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663 206,00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122 0801 7700070030 540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928 494,00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663 206,00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Финансирование социально значимых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000 0801 7700080320 000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000 0801 7700080320 200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000 0801 7700080320 240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122 0801 7700080320 244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Материальная помощь, приуроченная к празднованию Дня Победы советского народа в Великой Отечественной войне 1941-1945 годах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000 1003 7700025020 000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000 1003 7700025020 300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000 1003 7700025020 320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122 1003 7700025020 321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кассового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-600 269,23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68427D" w:rsidRDefault="0068427D" w:rsidP="0068427D">
      <w:pPr>
        <w:jc w:val="center"/>
        <w:rPr>
          <w:sz w:val="28"/>
          <w:szCs w:val="28"/>
        </w:rPr>
      </w:pPr>
    </w:p>
    <w:p w:rsidR="0068427D" w:rsidRDefault="0068427D" w:rsidP="0068427D">
      <w:pPr>
        <w:jc w:val="center"/>
        <w:rPr>
          <w:sz w:val="28"/>
          <w:szCs w:val="28"/>
        </w:rPr>
        <w:sectPr w:rsidR="0068427D" w:rsidSect="008B4F67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tbl>
      <w:tblPr>
        <w:tblW w:w="14520" w:type="dxa"/>
        <w:tblInd w:w="93" w:type="dxa"/>
        <w:tblLook w:val="0000" w:firstRow="0" w:lastRow="0" w:firstColumn="0" w:lastColumn="0" w:noHBand="0" w:noVBand="0"/>
      </w:tblPr>
      <w:tblGrid>
        <w:gridCol w:w="7442"/>
        <w:gridCol w:w="707"/>
        <w:gridCol w:w="2116"/>
        <w:gridCol w:w="1419"/>
        <w:gridCol w:w="1416"/>
        <w:gridCol w:w="1420"/>
      </w:tblGrid>
      <w:tr w:rsidR="0068427D" w:rsidTr="008039B0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3" w:name="_GoBack"/>
            <w:bookmarkEnd w:id="3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3. Источники финансирования дефицита бюджета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427D" w:rsidTr="008039B0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финансирования дефицита бюджета - ВСЕГО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600 269,23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-488 369,23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внутреннего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внешнего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600 269,23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-488 369,23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600 269,23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-488 369,23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-6 451 200,00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-4 168 852,59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-6 451 200,00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-4 168 852,59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-6 451 200,00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-4 168 852,59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-6 451 200,00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-4 168 852,59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4 769 121,82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4 769 121,82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4 769 121,82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4 769 121,82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8427D" w:rsidTr="008039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27D" w:rsidRDefault="0068427D" w:rsidP="008039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427D" w:rsidRDefault="0068427D" w:rsidP="008039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AF1D46" w:rsidRDefault="00AF1D46"/>
    <w:sectPr w:rsidR="00AF1D46" w:rsidSect="00684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7D"/>
    <w:rsid w:val="0068427D"/>
    <w:rsid w:val="00A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9AA3A-AB71-4B94-9D4F-28C3627A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7D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27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68427D"/>
    <w:rPr>
      <w:sz w:val="24"/>
      <w:lang w:eastAsia="ru-RU"/>
    </w:rPr>
  </w:style>
  <w:style w:type="paragraph" w:customStyle="1" w:styleId="ConsPlusNormal0">
    <w:name w:val="ConsPlusNormal"/>
    <w:link w:val="ConsPlusNormal"/>
    <w:rsid w:val="0068427D"/>
    <w:pPr>
      <w:widowControl w:val="0"/>
      <w:autoSpaceDE w:val="0"/>
      <w:autoSpaceDN w:val="0"/>
      <w:spacing w:after="0" w:line="240" w:lineRule="auto"/>
    </w:pPr>
    <w:rPr>
      <w:sz w:val="24"/>
      <w:lang w:eastAsia="ru-RU"/>
    </w:rPr>
  </w:style>
  <w:style w:type="paragraph" w:styleId="a3">
    <w:name w:val="Body Text"/>
    <w:basedOn w:val="a"/>
    <w:link w:val="a4"/>
    <w:rsid w:val="0068427D"/>
    <w:pPr>
      <w:spacing w:after="120"/>
    </w:pPr>
  </w:style>
  <w:style w:type="character" w:customStyle="1" w:styleId="a4">
    <w:name w:val="Основной текст Знак"/>
    <w:basedOn w:val="a0"/>
    <w:link w:val="a3"/>
    <w:rsid w:val="006842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6842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2016-11-02T17:07:00Z</dcterms:created>
  <dcterms:modified xsi:type="dcterms:W3CDTF">2016-11-02T17:09:00Z</dcterms:modified>
</cp:coreProperties>
</file>